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AE" w:rsidRDefault="000639AE" w:rsidP="000639AE">
      <w:pPr>
        <w:rPr>
          <w:sz w:val="30"/>
          <w:szCs w:val="30"/>
        </w:rPr>
      </w:pPr>
    </w:p>
    <w:p w:rsidR="000639AE" w:rsidRDefault="000639AE" w:rsidP="000639AE">
      <w:pPr>
        <w:rPr>
          <w:sz w:val="30"/>
          <w:szCs w:val="30"/>
        </w:rPr>
      </w:pPr>
    </w:p>
    <w:p w:rsidR="000639AE" w:rsidRDefault="000639AE" w:rsidP="000639AE">
      <w:pPr>
        <w:rPr>
          <w:sz w:val="30"/>
          <w:szCs w:val="30"/>
        </w:rPr>
      </w:pPr>
    </w:p>
    <w:p w:rsidR="00DA6B52" w:rsidRDefault="000639AE" w:rsidP="00DA6B52">
      <w:pPr>
        <w:pStyle w:val="vsbcontentstart"/>
        <w:widowControl w:val="0"/>
        <w:adjustRightInd w:val="0"/>
        <w:snapToGrid w:val="0"/>
        <w:spacing w:before="0" w:beforeAutospacing="0" w:after="0" w:afterAutospacing="0"/>
        <w:jc w:val="center"/>
        <w:rPr>
          <w:rFonts w:ascii="方正小标宋简体" w:eastAsia="方正小标宋简体" w:hAnsi="FangSong_GB2312" w:hint="eastAsia"/>
          <w:color w:val="000000" w:themeColor="text1"/>
          <w:sz w:val="44"/>
          <w:szCs w:val="44"/>
        </w:rPr>
      </w:pPr>
      <w:r w:rsidRPr="00DA6B52">
        <w:rPr>
          <w:rFonts w:ascii="方正小标宋简体" w:eastAsia="方正小标宋简体" w:hAnsi="FangSong_GB2312" w:hint="eastAsia"/>
          <w:color w:val="000000" w:themeColor="text1"/>
          <w:sz w:val="44"/>
          <w:szCs w:val="44"/>
        </w:rPr>
        <w:t>关于印发《湖北第二师范学院关于抵御渗透</w:t>
      </w:r>
    </w:p>
    <w:p w:rsidR="000639AE" w:rsidRPr="00DA6B52" w:rsidRDefault="000639AE" w:rsidP="00DA6B52">
      <w:pPr>
        <w:pStyle w:val="vsbcontentstart"/>
        <w:widowControl w:val="0"/>
        <w:adjustRightInd w:val="0"/>
        <w:snapToGrid w:val="0"/>
        <w:spacing w:before="0" w:beforeAutospacing="0" w:after="0" w:afterAutospacing="0"/>
        <w:jc w:val="center"/>
        <w:rPr>
          <w:rFonts w:ascii="方正小标宋简体" w:eastAsia="方正小标宋简体" w:hAnsiTheme="majorEastAsia"/>
          <w:sz w:val="44"/>
          <w:szCs w:val="44"/>
        </w:rPr>
      </w:pPr>
      <w:r w:rsidRPr="00DA6B52">
        <w:rPr>
          <w:rFonts w:ascii="方正小标宋简体" w:eastAsia="方正小标宋简体" w:hAnsi="FangSong_GB2312" w:hint="eastAsia"/>
          <w:color w:val="000000" w:themeColor="text1"/>
          <w:sz w:val="44"/>
          <w:szCs w:val="44"/>
        </w:rPr>
        <w:t>和防范校园传教工作的实施方案》的通知</w:t>
      </w:r>
    </w:p>
    <w:p w:rsidR="000639AE" w:rsidRPr="002A39B9" w:rsidRDefault="000639AE" w:rsidP="000639AE">
      <w:pPr>
        <w:adjustRightInd w:val="0"/>
        <w:snapToGrid w:val="0"/>
        <w:spacing w:line="460" w:lineRule="exact"/>
        <w:ind w:firstLineChars="200" w:firstLine="220"/>
        <w:jc w:val="center"/>
        <w:rPr>
          <w:rFonts w:ascii="仿宋_GB2312" w:eastAsia="仿宋_GB2312" w:hAnsi="黑体"/>
          <w:sz w:val="11"/>
          <w:szCs w:val="11"/>
        </w:rPr>
      </w:pPr>
    </w:p>
    <w:p w:rsidR="000639AE" w:rsidRPr="00BA325C" w:rsidRDefault="000639AE" w:rsidP="000639AE">
      <w:pPr>
        <w:adjustRightInd w:val="0"/>
        <w:snapToGrid w:val="0"/>
        <w:spacing w:line="640" w:lineRule="exact"/>
        <w:ind w:firstLineChars="200" w:firstLine="640"/>
        <w:jc w:val="right"/>
        <w:rPr>
          <w:rFonts w:ascii="仿宋_GB2312" w:eastAsia="仿宋_GB2312" w:hAnsi="黑体"/>
          <w:sz w:val="32"/>
          <w:szCs w:val="32"/>
        </w:rPr>
      </w:pPr>
      <w:r w:rsidRPr="00BA325C">
        <w:rPr>
          <w:rFonts w:ascii="仿宋_GB2312" w:eastAsia="仿宋_GB2312" w:hAnsi="黑体" w:hint="eastAsia"/>
          <w:sz w:val="32"/>
          <w:szCs w:val="32"/>
        </w:rPr>
        <w:t>院统〔201</w:t>
      </w:r>
      <w:r>
        <w:rPr>
          <w:rFonts w:ascii="仿宋_GB2312" w:eastAsia="仿宋_GB2312" w:hAnsi="黑体" w:hint="eastAsia"/>
          <w:sz w:val="32"/>
          <w:szCs w:val="32"/>
        </w:rPr>
        <w:t>8</w:t>
      </w:r>
      <w:r w:rsidRPr="00BA325C">
        <w:rPr>
          <w:rFonts w:ascii="仿宋_GB2312" w:eastAsia="仿宋_GB2312" w:hAnsi="黑体" w:hint="eastAsia"/>
          <w:sz w:val="32"/>
          <w:szCs w:val="32"/>
        </w:rPr>
        <w:t>〕</w:t>
      </w:r>
      <w:r>
        <w:rPr>
          <w:rFonts w:ascii="仿宋_GB2312" w:eastAsia="仿宋_GB2312" w:hAnsi="黑体" w:hint="eastAsia"/>
          <w:sz w:val="32"/>
          <w:szCs w:val="32"/>
        </w:rPr>
        <w:t>1</w:t>
      </w:r>
      <w:r w:rsidRPr="00BA325C">
        <w:rPr>
          <w:rFonts w:ascii="仿宋_GB2312" w:eastAsia="仿宋_GB2312" w:hAnsi="黑体" w:hint="eastAsia"/>
          <w:sz w:val="32"/>
          <w:szCs w:val="32"/>
        </w:rPr>
        <w:t>号</w:t>
      </w:r>
    </w:p>
    <w:p w:rsidR="000639AE" w:rsidRPr="002A39B9" w:rsidRDefault="000639AE" w:rsidP="000639AE">
      <w:pPr>
        <w:ind w:firstLine="600"/>
        <w:rPr>
          <w:rFonts w:ascii="仿宋_GB2312" w:eastAsia="仿宋_GB2312" w:hAnsi="微软雅黑"/>
          <w:sz w:val="10"/>
          <w:szCs w:val="10"/>
        </w:rPr>
      </w:pPr>
    </w:p>
    <w:p w:rsidR="000639AE" w:rsidRPr="00DA6B52" w:rsidRDefault="00C329C5" w:rsidP="00DA6B52">
      <w:pPr>
        <w:pStyle w:val="vsbcontentstart"/>
        <w:adjustRightInd w:val="0"/>
        <w:snapToGrid w:val="0"/>
        <w:spacing w:before="0" w:beforeAutospacing="0" w:after="0" w:afterAutospacing="0" w:line="360" w:lineRule="auto"/>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机关党委、</w:t>
      </w:r>
      <w:r w:rsidR="000639AE" w:rsidRPr="00DA6B52">
        <w:rPr>
          <w:rFonts w:ascii="仿宋_GB2312" w:eastAsia="仿宋_GB2312" w:hAnsi="仿宋" w:hint="eastAsia"/>
          <w:color w:val="000000" w:themeColor="text1"/>
          <w:sz w:val="32"/>
          <w:szCs w:val="32"/>
        </w:rPr>
        <w:t>各党总支、各单位：</w:t>
      </w:r>
    </w:p>
    <w:p w:rsidR="000639AE" w:rsidRPr="00DA6B52" w:rsidRDefault="000639AE" w:rsidP="00DA6B52">
      <w:pPr>
        <w:pStyle w:val="vsbcontentstart"/>
        <w:adjustRightInd w:val="0"/>
        <w:snapToGrid w:val="0"/>
        <w:spacing w:before="0" w:beforeAutospacing="0" w:after="0" w:afterAutospacing="0" w:line="360" w:lineRule="auto"/>
        <w:ind w:firstLineChars="225" w:firstLine="720"/>
        <w:rPr>
          <w:rFonts w:ascii="仿宋_GB2312" w:eastAsia="仿宋_GB2312" w:hAnsi="仿宋"/>
          <w:color w:val="000000" w:themeColor="text1"/>
          <w:sz w:val="32"/>
          <w:szCs w:val="32"/>
        </w:rPr>
      </w:pPr>
      <w:r w:rsidRPr="00DA6B52">
        <w:rPr>
          <w:rFonts w:ascii="仿宋_GB2312" w:eastAsia="仿宋_GB2312" w:hAnsi="仿宋" w:hint="eastAsia"/>
          <w:color w:val="000000" w:themeColor="text1"/>
          <w:sz w:val="32"/>
          <w:szCs w:val="32"/>
        </w:rPr>
        <w:t>根据省委高校工委《关于抵御渗透和防范校园传教工作的实施办法》文件精神，结合学校工作实际，特制定《湖北第二师范学院关于抵御渗透和防范校园传教工作的实施方案》，现印发给你们，请遵照执行。</w:t>
      </w:r>
    </w:p>
    <w:p w:rsidR="000639AE" w:rsidRDefault="000639AE" w:rsidP="00DA6B52">
      <w:pPr>
        <w:pStyle w:val="vsbcontentstart"/>
        <w:adjustRightInd w:val="0"/>
        <w:snapToGrid w:val="0"/>
        <w:spacing w:before="0" w:beforeAutospacing="0" w:after="0" w:afterAutospacing="0" w:line="360" w:lineRule="auto"/>
        <w:ind w:firstLine="560"/>
        <w:rPr>
          <w:rFonts w:ascii="仿宋_GB2312" w:eastAsia="仿宋_GB2312" w:hAnsi="仿宋"/>
          <w:color w:val="000000" w:themeColor="text1"/>
          <w:sz w:val="32"/>
          <w:szCs w:val="32"/>
        </w:rPr>
      </w:pPr>
    </w:p>
    <w:p w:rsidR="00DA6B52" w:rsidRPr="00DA6B52" w:rsidRDefault="00DA6B52" w:rsidP="00DA6B52">
      <w:pPr>
        <w:pStyle w:val="vsbcontentstart"/>
        <w:adjustRightInd w:val="0"/>
        <w:snapToGrid w:val="0"/>
        <w:spacing w:before="0" w:beforeAutospacing="0" w:after="0" w:afterAutospacing="0" w:line="360" w:lineRule="auto"/>
        <w:ind w:firstLine="560"/>
        <w:rPr>
          <w:rFonts w:ascii="仿宋_GB2312" w:eastAsia="仿宋_GB2312" w:hAnsi="仿宋"/>
          <w:color w:val="000000" w:themeColor="text1"/>
          <w:sz w:val="32"/>
          <w:szCs w:val="32"/>
        </w:rPr>
      </w:pPr>
    </w:p>
    <w:p w:rsidR="000639AE" w:rsidRPr="00DA6B52" w:rsidRDefault="000639AE" w:rsidP="00DA6B52">
      <w:pPr>
        <w:pStyle w:val="vsbcontentstart"/>
        <w:adjustRightInd w:val="0"/>
        <w:snapToGrid w:val="0"/>
        <w:spacing w:before="0" w:beforeAutospacing="0" w:after="0" w:afterAutospacing="0" w:line="360" w:lineRule="auto"/>
        <w:ind w:firstLine="560"/>
        <w:rPr>
          <w:rFonts w:ascii="仿宋_GB2312" w:eastAsia="仿宋_GB2312" w:hAnsi="仿宋"/>
          <w:color w:val="000000" w:themeColor="text1"/>
          <w:sz w:val="32"/>
          <w:szCs w:val="32"/>
        </w:rPr>
      </w:pPr>
      <w:r w:rsidRPr="00DA6B52">
        <w:rPr>
          <w:rFonts w:ascii="仿宋_GB2312" w:eastAsia="仿宋_GB2312" w:hAnsi="仿宋" w:hint="eastAsia"/>
          <w:color w:val="000000" w:themeColor="text1"/>
          <w:sz w:val="32"/>
          <w:szCs w:val="32"/>
        </w:rPr>
        <w:t xml:space="preserve">             </w:t>
      </w:r>
      <w:r w:rsidR="00DA6B52">
        <w:rPr>
          <w:rFonts w:ascii="仿宋_GB2312" w:eastAsia="仿宋_GB2312" w:hAnsi="仿宋" w:hint="eastAsia"/>
          <w:color w:val="000000" w:themeColor="text1"/>
          <w:sz w:val="32"/>
          <w:szCs w:val="32"/>
        </w:rPr>
        <w:t xml:space="preserve">   </w:t>
      </w:r>
      <w:r w:rsidRPr="00DA6B52">
        <w:rPr>
          <w:rFonts w:ascii="仿宋_GB2312" w:eastAsia="仿宋_GB2312" w:hAnsi="仿宋" w:hint="eastAsia"/>
          <w:color w:val="000000" w:themeColor="text1"/>
          <w:sz w:val="32"/>
          <w:szCs w:val="32"/>
        </w:rPr>
        <w:t xml:space="preserve">        </w:t>
      </w:r>
      <w:r w:rsidR="00DA6B52">
        <w:rPr>
          <w:rFonts w:ascii="仿宋_GB2312" w:eastAsia="仿宋_GB2312" w:hAnsi="仿宋" w:hint="eastAsia"/>
          <w:color w:val="000000" w:themeColor="text1"/>
          <w:sz w:val="32"/>
          <w:szCs w:val="32"/>
        </w:rPr>
        <w:t xml:space="preserve"> </w:t>
      </w:r>
      <w:r w:rsidRPr="00DA6B52">
        <w:rPr>
          <w:rFonts w:ascii="仿宋_GB2312" w:eastAsia="仿宋_GB2312" w:hAnsi="仿宋" w:hint="eastAsia"/>
          <w:color w:val="000000" w:themeColor="text1"/>
          <w:sz w:val="32"/>
          <w:szCs w:val="32"/>
        </w:rPr>
        <w:t xml:space="preserve">     党委统战部</w:t>
      </w:r>
    </w:p>
    <w:p w:rsidR="000639AE" w:rsidRPr="00DA6B52" w:rsidRDefault="000639AE" w:rsidP="00DA6B52">
      <w:pPr>
        <w:pStyle w:val="vsbcontentstart"/>
        <w:adjustRightInd w:val="0"/>
        <w:snapToGrid w:val="0"/>
        <w:spacing w:before="0" w:beforeAutospacing="0" w:after="0" w:afterAutospacing="0" w:line="360" w:lineRule="auto"/>
        <w:ind w:firstLineChars="1575" w:firstLine="5040"/>
        <w:rPr>
          <w:rFonts w:ascii="仿宋_GB2312" w:eastAsia="仿宋_GB2312" w:hAnsi="仿宋"/>
          <w:color w:val="000000" w:themeColor="text1"/>
          <w:sz w:val="32"/>
          <w:szCs w:val="32"/>
        </w:rPr>
      </w:pPr>
      <w:r w:rsidRPr="00DA6B52">
        <w:rPr>
          <w:rFonts w:ascii="仿宋_GB2312" w:eastAsia="仿宋_GB2312" w:hAnsi="仿宋" w:hint="eastAsia"/>
          <w:color w:val="000000" w:themeColor="text1"/>
          <w:sz w:val="32"/>
          <w:szCs w:val="32"/>
        </w:rPr>
        <w:t>2018年1月12日</w:t>
      </w:r>
    </w:p>
    <w:p w:rsidR="000639AE" w:rsidRPr="000F2F4B" w:rsidRDefault="000639AE" w:rsidP="000639AE">
      <w:pPr>
        <w:pStyle w:val="vsbcontentstart"/>
        <w:spacing w:line="504" w:lineRule="atLeast"/>
        <w:ind w:firstLine="560"/>
        <w:jc w:val="center"/>
        <w:rPr>
          <w:rFonts w:ascii="FangSong_GB2312" w:eastAsiaTheme="minorEastAsia" w:hAnsi="FangSong_GB2312" w:hint="eastAsia"/>
          <w:color w:val="000000" w:themeColor="text1"/>
          <w:sz w:val="36"/>
          <w:szCs w:val="36"/>
        </w:rPr>
      </w:pPr>
    </w:p>
    <w:p w:rsidR="000639AE" w:rsidRPr="000F2F4B" w:rsidRDefault="000639AE" w:rsidP="000639AE">
      <w:pPr>
        <w:pStyle w:val="vsbcontentstart"/>
        <w:spacing w:line="504" w:lineRule="atLeast"/>
        <w:ind w:firstLine="560"/>
        <w:jc w:val="center"/>
        <w:rPr>
          <w:rFonts w:ascii="FangSong_GB2312" w:eastAsiaTheme="minorEastAsia" w:hAnsi="FangSong_GB2312" w:hint="eastAsia"/>
          <w:color w:val="000000" w:themeColor="text1"/>
          <w:sz w:val="36"/>
          <w:szCs w:val="36"/>
        </w:rPr>
      </w:pPr>
    </w:p>
    <w:p w:rsidR="000639AE" w:rsidRPr="000F2F4B" w:rsidRDefault="000639AE" w:rsidP="000639AE">
      <w:pPr>
        <w:pStyle w:val="vsbcontentstart"/>
        <w:spacing w:line="504" w:lineRule="atLeast"/>
        <w:ind w:firstLine="560"/>
        <w:jc w:val="center"/>
        <w:rPr>
          <w:rFonts w:ascii="FangSong_GB2312" w:eastAsiaTheme="minorEastAsia" w:hAnsi="FangSong_GB2312" w:hint="eastAsia"/>
          <w:color w:val="000000" w:themeColor="text1"/>
          <w:sz w:val="36"/>
          <w:szCs w:val="36"/>
        </w:rPr>
      </w:pPr>
    </w:p>
    <w:p w:rsidR="000639AE" w:rsidRPr="000F2F4B" w:rsidRDefault="000639AE" w:rsidP="000639AE">
      <w:pPr>
        <w:pStyle w:val="vsbcontentstart"/>
        <w:spacing w:line="504" w:lineRule="atLeast"/>
        <w:ind w:firstLine="560"/>
        <w:jc w:val="center"/>
        <w:rPr>
          <w:rFonts w:ascii="FangSong_GB2312" w:eastAsiaTheme="minorEastAsia" w:hAnsi="FangSong_GB2312" w:hint="eastAsia"/>
          <w:color w:val="000000" w:themeColor="text1"/>
          <w:sz w:val="36"/>
          <w:szCs w:val="36"/>
        </w:rPr>
      </w:pPr>
    </w:p>
    <w:p w:rsidR="000639AE" w:rsidRPr="00DA6B52" w:rsidRDefault="000639AE" w:rsidP="00DA6B52">
      <w:pPr>
        <w:pStyle w:val="vsbcontentstart"/>
        <w:adjustRightInd w:val="0"/>
        <w:snapToGrid w:val="0"/>
        <w:spacing w:before="0" w:beforeAutospacing="0" w:after="0" w:afterAutospacing="0"/>
        <w:jc w:val="center"/>
        <w:rPr>
          <w:rFonts w:ascii="方正小标宋简体" w:eastAsia="方正小标宋简体" w:hAnsi="FangSong_GB2312" w:hint="eastAsia"/>
          <w:color w:val="000000" w:themeColor="text1"/>
          <w:sz w:val="36"/>
          <w:szCs w:val="36"/>
        </w:rPr>
      </w:pPr>
      <w:r w:rsidRPr="00DA6B52">
        <w:rPr>
          <w:rFonts w:ascii="方正小标宋简体" w:eastAsia="方正小标宋简体" w:hAnsi="FangSong_GB2312" w:hint="eastAsia"/>
          <w:color w:val="000000" w:themeColor="text1"/>
          <w:sz w:val="36"/>
          <w:szCs w:val="36"/>
        </w:rPr>
        <w:lastRenderedPageBreak/>
        <w:t>湖北第二师范学院关于抵御渗透和防范</w:t>
      </w:r>
    </w:p>
    <w:p w:rsidR="000639AE" w:rsidRPr="00DA6B52" w:rsidRDefault="000639AE" w:rsidP="00DA6B52">
      <w:pPr>
        <w:pStyle w:val="vsbcontentstart"/>
        <w:adjustRightInd w:val="0"/>
        <w:snapToGrid w:val="0"/>
        <w:spacing w:before="0" w:beforeAutospacing="0" w:after="0" w:afterAutospacing="0"/>
        <w:jc w:val="center"/>
        <w:rPr>
          <w:rFonts w:ascii="方正小标宋简体" w:eastAsia="方正小标宋简体" w:hAnsi="FangSong_GB2312" w:hint="eastAsia"/>
          <w:color w:val="000000" w:themeColor="text1"/>
          <w:sz w:val="36"/>
          <w:szCs w:val="36"/>
        </w:rPr>
      </w:pPr>
      <w:r w:rsidRPr="00DA6B52">
        <w:rPr>
          <w:rFonts w:ascii="方正小标宋简体" w:eastAsia="方正小标宋简体" w:hAnsi="FangSong_GB2312" w:hint="eastAsia"/>
          <w:color w:val="000000" w:themeColor="text1"/>
          <w:sz w:val="36"/>
          <w:szCs w:val="36"/>
        </w:rPr>
        <w:t>校园传教工作的实施方案</w:t>
      </w:r>
    </w:p>
    <w:p w:rsidR="00DA6B52" w:rsidRPr="00DA6B52" w:rsidRDefault="00DA6B52" w:rsidP="00DA6B52">
      <w:pPr>
        <w:pStyle w:val="vsbcontentstart"/>
        <w:adjustRightInd w:val="0"/>
        <w:snapToGrid w:val="0"/>
        <w:spacing w:before="0" w:beforeAutospacing="0" w:after="0" w:afterAutospacing="0"/>
        <w:jc w:val="center"/>
        <w:rPr>
          <w:rFonts w:ascii="方正小标宋简体" w:eastAsia="方正小标宋简体" w:hAnsi="FangSong_GB2312" w:hint="eastAsia"/>
          <w:color w:val="000000" w:themeColor="text1"/>
          <w:sz w:val="44"/>
          <w:szCs w:val="44"/>
        </w:rPr>
      </w:pPr>
    </w:p>
    <w:p w:rsidR="000639AE" w:rsidRPr="00DA6B52" w:rsidRDefault="000639AE" w:rsidP="00DA6B52">
      <w:pPr>
        <w:pStyle w:val="vsbcontentstart"/>
        <w:widowControl w:val="0"/>
        <w:adjustRightInd w:val="0"/>
        <w:snapToGrid w:val="0"/>
        <w:spacing w:before="0" w:beforeAutospacing="0" w:after="0" w:afterAutospacing="0" w:line="283" w:lineRule="auto"/>
        <w:ind w:firstLine="560"/>
        <w:jc w:val="both"/>
        <w:rPr>
          <w:rFonts w:ascii="仿宋_GB2312" w:eastAsia="仿宋_GB2312" w:hAnsi="FangSong_GB2312" w:hint="eastAsia"/>
          <w:color w:val="000000" w:themeColor="text1"/>
          <w:sz w:val="30"/>
          <w:szCs w:val="30"/>
        </w:rPr>
      </w:pPr>
      <w:r w:rsidRPr="00DA6B52">
        <w:rPr>
          <w:rFonts w:ascii="仿宋_GB2312" w:eastAsia="仿宋_GB2312" w:hAnsi="仿宋" w:hint="eastAsia"/>
          <w:color w:val="000000" w:themeColor="text1"/>
          <w:sz w:val="30"/>
          <w:szCs w:val="30"/>
        </w:rPr>
        <w:t>为全面贯彻党的十九大和全国、全省宗教工作会议精神，认真落实习近平总书记关于宗教工作特别是在全国宗教工作会议上的重要讲话精神，从维护政治安全、国家安全的高度认识宗教工作的极端重要性，切实做好新形势下抵御境外利用宗教对高校进行渗透和防范校园传教工作，强化我校广大师生抵御和防范宗教向校园渗透的意识和自觉性，筑牢抵御和防范宗教向校园渗透的思想防线，结合工作实际制定本实施方案。</w:t>
      </w:r>
    </w:p>
    <w:p w:rsidR="000639AE" w:rsidRPr="00DA6B52" w:rsidRDefault="000639AE" w:rsidP="00DA6B52">
      <w:pPr>
        <w:adjustRightInd w:val="0"/>
        <w:snapToGrid w:val="0"/>
        <w:spacing w:line="283" w:lineRule="auto"/>
        <w:ind w:firstLineChars="200" w:firstLine="600"/>
        <w:rPr>
          <w:rFonts w:ascii="黑体" w:eastAsia="黑体" w:hAnsi="黑体" w:cs="宋体"/>
          <w:color w:val="000000" w:themeColor="text1"/>
          <w:sz w:val="30"/>
          <w:szCs w:val="30"/>
        </w:rPr>
      </w:pPr>
      <w:r w:rsidRPr="00DA6B52">
        <w:rPr>
          <w:rFonts w:ascii="黑体" w:eastAsia="黑体" w:hAnsi="黑体" w:cs="宋体" w:hint="eastAsia"/>
          <w:bCs/>
          <w:color w:val="000000" w:themeColor="text1"/>
          <w:sz w:val="30"/>
          <w:szCs w:val="30"/>
        </w:rPr>
        <w:t>一、指导思想</w:t>
      </w:r>
    </w:p>
    <w:p w:rsidR="000639AE" w:rsidRPr="00DA6B52" w:rsidRDefault="000639AE"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sidRPr="00DA6B52">
        <w:rPr>
          <w:rFonts w:ascii="仿宋_GB2312" w:eastAsia="仿宋_GB2312" w:hAnsi="仿宋" w:cs="宋体" w:hint="eastAsia"/>
          <w:color w:val="000000" w:themeColor="text1"/>
          <w:sz w:val="30"/>
          <w:szCs w:val="30"/>
        </w:rPr>
        <w:t>以习近平新时代中国特色社会主义思想为指导，高举维护祖国统一、维护社会稳定、维护社会主义法治、维护人民群众根本利益的伟大旗帜，根据中共中央、国务院关于加强和创新社会管理的决策部署，按照“高度警惕、守土尽责，标本兼治、综合治理，多管齐下、协调联动，依法依规、务求实效”的要求，以严禁在学校传播宗教、发展教徒，严禁在学校设立宗教活动场所、举行宗教活动，严禁在学校建立宗教团体和组织为重点，把防范控制、教育转化的各项措施和责任落实到全校师生中去，净化校园环境，努力营造有利于学生健康成长的良好氛围，切实维护学校的和谐稳定。</w:t>
      </w:r>
    </w:p>
    <w:p w:rsidR="000639AE" w:rsidRPr="00DA6B52" w:rsidRDefault="000639AE" w:rsidP="00DA6B52">
      <w:pPr>
        <w:adjustRightInd w:val="0"/>
        <w:snapToGrid w:val="0"/>
        <w:spacing w:line="283" w:lineRule="auto"/>
        <w:ind w:firstLineChars="200" w:firstLine="600"/>
        <w:rPr>
          <w:rFonts w:ascii="黑体" w:eastAsia="黑体" w:hAnsi="黑体" w:cs="宋体"/>
          <w:bCs/>
          <w:color w:val="000000" w:themeColor="text1"/>
          <w:sz w:val="30"/>
          <w:szCs w:val="30"/>
        </w:rPr>
      </w:pPr>
      <w:r w:rsidRPr="00DA6B52">
        <w:rPr>
          <w:rFonts w:ascii="黑体" w:eastAsia="黑体" w:hAnsi="黑体" w:cs="宋体" w:hint="eastAsia"/>
          <w:bCs/>
          <w:color w:val="000000" w:themeColor="text1"/>
          <w:sz w:val="30"/>
          <w:szCs w:val="30"/>
        </w:rPr>
        <w:t>二、组织领导</w:t>
      </w:r>
    </w:p>
    <w:p w:rsidR="000639AE" w:rsidRPr="00DA6B52" w:rsidRDefault="000639AE"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sidRPr="00DA6B52">
        <w:rPr>
          <w:rFonts w:ascii="仿宋_GB2312" w:eastAsia="仿宋_GB2312" w:hAnsi="仿宋" w:cs="宋体" w:hint="eastAsia"/>
          <w:color w:val="000000" w:themeColor="text1"/>
          <w:sz w:val="30"/>
          <w:szCs w:val="30"/>
        </w:rPr>
        <w:t>经学校党委批准，学校成立抵御和防范校园传教渗透工作领导小组，人员组成如下：</w:t>
      </w:r>
    </w:p>
    <w:p w:rsidR="000639AE" w:rsidRPr="00DA6B52" w:rsidRDefault="000639AE"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sidRPr="00DA6B52">
        <w:rPr>
          <w:rFonts w:ascii="仿宋_GB2312" w:eastAsia="仿宋_GB2312" w:hAnsi="仿宋" w:cs="宋体" w:hint="eastAsia"/>
          <w:color w:val="000000" w:themeColor="text1"/>
          <w:sz w:val="30"/>
          <w:szCs w:val="30"/>
        </w:rPr>
        <w:t>组</w:t>
      </w:r>
      <w:r w:rsidR="00DA6B52">
        <w:rPr>
          <w:rFonts w:ascii="仿宋_GB2312" w:eastAsia="仿宋_GB2312" w:hAnsi="仿宋" w:cs="宋体" w:hint="eastAsia"/>
          <w:color w:val="000000" w:themeColor="text1"/>
          <w:sz w:val="30"/>
          <w:szCs w:val="30"/>
        </w:rPr>
        <w:t xml:space="preserve">  </w:t>
      </w:r>
      <w:r w:rsidRPr="00DA6B52">
        <w:rPr>
          <w:rFonts w:ascii="仿宋_GB2312" w:eastAsia="仿宋_GB2312" w:hAnsi="仿宋" w:cs="宋体" w:hint="eastAsia"/>
          <w:color w:val="000000" w:themeColor="text1"/>
          <w:sz w:val="30"/>
          <w:szCs w:val="30"/>
        </w:rPr>
        <w:t>长： 张国秀   胡仲军</w:t>
      </w:r>
    </w:p>
    <w:p w:rsidR="000639AE" w:rsidRPr="00DA6B52" w:rsidRDefault="000639AE"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sidRPr="00DA6B52">
        <w:rPr>
          <w:rFonts w:ascii="仿宋_GB2312" w:eastAsia="仿宋_GB2312" w:hAnsi="仿宋" w:cs="宋体" w:hint="eastAsia"/>
          <w:color w:val="000000" w:themeColor="text1"/>
          <w:sz w:val="30"/>
          <w:szCs w:val="30"/>
        </w:rPr>
        <w:t>副组长：许邦官 刘 昕 柯美录  黄 颂</w:t>
      </w:r>
      <w:r w:rsidRPr="00DA6B52">
        <w:rPr>
          <w:rFonts w:ascii="仿宋_GB2312" w:eastAsia="仿宋_GB2312" w:hAnsi="仿宋" w:cs="宋体" w:hint="eastAsia"/>
          <w:color w:val="000000" w:themeColor="text1"/>
          <w:sz w:val="30"/>
          <w:szCs w:val="30"/>
        </w:rPr>
        <w:t> </w:t>
      </w:r>
      <w:r w:rsidRPr="00DA6B52">
        <w:rPr>
          <w:rFonts w:ascii="仿宋_GB2312" w:eastAsia="仿宋_GB2312" w:hAnsi="仿宋" w:cs="宋体" w:hint="eastAsia"/>
          <w:color w:val="000000" w:themeColor="text1"/>
          <w:sz w:val="30"/>
          <w:szCs w:val="30"/>
        </w:rPr>
        <w:t>夏 力 胡 兴</w:t>
      </w:r>
    </w:p>
    <w:p w:rsidR="000639AE" w:rsidRPr="00DA6B52" w:rsidRDefault="000639AE"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sidRPr="00DA6B52">
        <w:rPr>
          <w:rFonts w:ascii="仿宋_GB2312" w:eastAsia="仿宋_GB2312" w:hAnsi="仿宋" w:cs="宋体" w:hint="eastAsia"/>
          <w:color w:val="000000" w:themeColor="text1"/>
          <w:sz w:val="30"/>
          <w:szCs w:val="30"/>
        </w:rPr>
        <w:t>成</w:t>
      </w:r>
      <w:r w:rsidR="00DA6B52">
        <w:rPr>
          <w:rFonts w:ascii="仿宋_GB2312" w:eastAsia="仿宋_GB2312" w:hAnsi="仿宋" w:cs="宋体" w:hint="eastAsia"/>
          <w:color w:val="000000" w:themeColor="text1"/>
          <w:sz w:val="30"/>
          <w:szCs w:val="30"/>
        </w:rPr>
        <w:t xml:space="preserve">  </w:t>
      </w:r>
      <w:r w:rsidRPr="00DA6B52">
        <w:rPr>
          <w:rFonts w:ascii="仿宋_GB2312" w:eastAsia="仿宋_GB2312" w:hAnsi="仿宋" w:cs="宋体" w:hint="eastAsia"/>
          <w:color w:val="000000" w:themeColor="text1"/>
          <w:sz w:val="30"/>
          <w:szCs w:val="30"/>
        </w:rPr>
        <w:t>员：各学院各部门主要负责人</w:t>
      </w:r>
    </w:p>
    <w:p w:rsidR="000639AE" w:rsidRPr="00DA6B52" w:rsidRDefault="000639AE"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sidRPr="00DA6B52">
        <w:rPr>
          <w:rFonts w:ascii="仿宋_GB2312" w:eastAsia="仿宋_GB2312" w:hAnsi="仿宋" w:cs="宋体" w:hint="eastAsia"/>
          <w:color w:val="000000" w:themeColor="text1"/>
          <w:sz w:val="30"/>
          <w:szCs w:val="30"/>
        </w:rPr>
        <w:t>下设办公室：党委统战部</w:t>
      </w:r>
    </w:p>
    <w:p w:rsidR="000639AE" w:rsidRPr="00DA6B52" w:rsidRDefault="000639AE" w:rsidP="00DA6B52">
      <w:pPr>
        <w:adjustRightInd w:val="0"/>
        <w:snapToGrid w:val="0"/>
        <w:spacing w:line="283" w:lineRule="auto"/>
        <w:ind w:firstLineChars="200" w:firstLine="600"/>
        <w:rPr>
          <w:rFonts w:ascii="黑体" w:eastAsia="黑体" w:hAnsi="黑体" w:cs="宋体"/>
          <w:bCs/>
          <w:color w:val="000000" w:themeColor="text1"/>
          <w:sz w:val="30"/>
          <w:szCs w:val="30"/>
        </w:rPr>
      </w:pPr>
      <w:r w:rsidRPr="00DA6B52">
        <w:rPr>
          <w:rFonts w:ascii="黑体" w:eastAsia="黑体" w:hAnsi="黑体" w:cs="宋体" w:hint="eastAsia"/>
          <w:bCs/>
          <w:color w:val="000000" w:themeColor="text1"/>
          <w:sz w:val="30"/>
          <w:szCs w:val="30"/>
        </w:rPr>
        <w:t>三、主要任务及责任分工</w:t>
      </w:r>
    </w:p>
    <w:p w:rsidR="000639AE" w:rsidRPr="00DA6B52" w:rsidRDefault="00DA6B52"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1.</w:t>
      </w:r>
      <w:r w:rsidR="000639AE" w:rsidRPr="00DA6B52">
        <w:rPr>
          <w:rFonts w:ascii="仿宋_GB2312" w:eastAsia="仿宋_GB2312" w:hAnsi="仿宋" w:cs="宋体" w:hint="eastAsia"/>
          <w:color w:val="000000" w:themeColor="text1"/>
          <w:sz w:val="30"/>
          <w:szCs w:val="30"/>
        </w:rPr>
        <w:t>教育引导广大师生员工坚定正确的政治方向，提高政治敏锐</w:t>
      </w:r>
      <w:r w:rsidR="000639AE" w:rsidRPr="00DA6B52">
        <w:rPr>
          <w:rFonts w:ascii="仿宋_GB2312" w:eastAsia="仿宋_GB2312" w:hAnsi="仿宋" w:cs="宋体" w:hint="eastAsia"/>
          <w:color w:val="000000" w:themeColor="text1"/>
          <w:sz w:val="30"/>
          <w:szCs w:val="30"/>
        </w:rPr>
        <w:lastRenderedPageBreak/>
        <w:t>性和政治鉴别力。要利用校园网、校报、宣传窗、讲座等各种宣传媒体和阵地，大力学习宣传习近平新时代中国特色社会主义思想，大力弘扬社会主义核心价值观；依托思想政治教育课和形势与政策课等，积极开展思想政治教育活动，创新主动防范的方法，用主旋律占领主阵地。</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责任单位：统战部、宣传部、教务处、团委、马克思主义学院。</w:t>
      </w:r>
    </w:p>
    <w:p w:rsidR="000639AE" w:rsidRPr="00DA6B52" w:rsidRDefault="00DA6B52"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2.</w:t>
      </w:r>
      <w:r w:rsidR="000639AE" w:rsidRPr="00DA6B52">
        <w:rPr>
          <w:rFonts w:ascii="仿宋_GB2312" w:eastAsia="仿宋_GB2312" w:hAnsi="仿宋" w:cs="宋体" w:hint="eastAsia"/>
          <w:color w:val="000000" w:themeColor="text1"/>
          <w:sz w:val="30"/>
          <w:szCs w:val="30"/>
        </w:rPr>
        <w:t>在思想政治理论课中，强化辩证唯物主义、历史唯物主义教育，有针对性地讲授宗教的产生根源及变化规律、党的宗教工作方针政策和国家相关法律法规；在思想政治理论课和有关专业课程中，充实马克思主义无神论内容，强化宣传教育。深入发掘各类课程的思想政治教育资源。</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责任单位：教务处、马克思主义学院。</w:t>
      </w:r>
    </w:p>
    <w:p w:rsidR="000639AE" w:rsidRPr="00DA6B52" w:rsidRDefault="00DA6B52"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3.</w:t>
      </w:r>
      <w:r w:rsidR="000639AE" w:rsidRPr="00DA6B52">
        <w:rPr>
          <w:rFonts w:ascii="仿宋_GB2312" w:eastAsia="仿宋_GB2312" w:hAnsi="仿宋" w:cs="宋体" w:hint="eastAsia"/>
          <w:snapToGrid w:val="0"/>
          <w:color w:val="000000" w:themeColor="text1"/>
          <w:spacing w:val="-4"/>
          <w:kern w:val="0"/>
          <w:sz w:val="30"/>
          <w:szCs w:val="30"/>
        </w:rPr>
        <w:t>发挥党团组织的优势，加强对党、团员的教育管理，坚定党员信仰，确保党员、团员不信教。在各类干部培训班、党课以及团委组织的主题团日等活动中，进行世界观、人生观、价值观教育引导</w:t>
      </w:r>
      <w:r w:rsidR="000639AE" w:rsidRPr="00DA6B52">
        <w:rPr>
          <w:rFonts w:ascii="仿宋_GB2312" w:eastAsia="仿宋_GB2312" w:hAnsi="仿宋" w:cs="宋体" w:hint="eastAsia"/>
          <w:color w:val="000000" w:themeColor="text1"/>
          <w:sz w:val="30"/>
          <w:szCs w:val="30"/>
        </w:rPr>
        <w:t>。</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责任单位：组织部、学工部、团委、各二级学院。</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4．加强校园文化建设，丰富师生文化生活。利用各种重大节日、纪念日深入开展爱党、爱国、爱校教育，加强理想信念教育、生命教育、安全教育、心理健康教育、法制教育，做好日常思想政治教育和管理服务工作。</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责任单位：宣传部、团委、学工部、综合治理与安全保卫处、各二级学院。</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5．建立健全思想文化阵地管理体系，严格报告会、研讨会、学术交流及讲座等审批程序，严格学生社团审批程序。</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 xml:space="preserve">责任单位：宣传部、学工部、团委、综合治理与安全保卫处、各二级学院。 </w:t>
      </w:r>
    </w:p>
    <w:p w:rsidR="000639AE" w:rsidRPr="00DA6B52" w:rsidRDefault="000639AE" w:rsidP="00DA6B52">
      <w:pPr>
        <w:adjustRightInd w:val="0"/>
        <w:snapToGrid w:val="0"/>
        <w:spacing w:line="283" w:lineRule="auto"/>
        <w:ind w:leftChars="304" w:left="638"/>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6．学校门卫室要对外来人员进行盘查；发现问题及时上报。</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责任单位：综合治理与安全保卫处。</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7．要经常了解学生的所思所想所困，及时化解不良情绪，及时解决学生们在学习上和生活上的困难，进一步做好家庭经济困难学</w:t>
      </w:r>
      <w:r w:rsidRPr="00DA6B52">
        <w:rPr>
          <w:rFonts w:ascii="仿宋_GB2312" w:eastAsia="仿宋_GB2312" w:hAnsi="仿宋" w:cs="宋体" w:hint="eastAsia"/>
          <w:color w:val="000000" w:themeColor="text1"/>
          <w:sz w:val="30"/>
          <w:szCs w:val="30"/>
        </w:rPr>
        <w:lastRenderedPageBreak/>
        <w:t>生的资助工作。</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责任单位：学工部、各二级学院。</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8．加强外籍教师的管理。严格外籍教师聘任手续，确认外籍教师身份，监管授课内容，密切关注他们的思想动态和课外活动。</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责任单位：国际交流合作处、校办、教务处、外国语学院。</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9．如发现校园内有非法设立的宗教活动点或利用非法宗教活动点从事违法犯罪活动的，坚决依法取缔并制止其在校园内进行的传教或宗教活动。</w:t>
      </w:r>
    </w:p>
    <w:p w:rsidR="000639AE" w:rsidRPr="00DA6B52" w:rsidRDefault="000639AE"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sidRPr="00DA6B52">
        <w:rPr>
          <w:rFonts w:ascii="仿宋_GB2312" w:eastAsia="仿宋_GB2312" w:hAnsi="仿宋" w:cs="宋体" w:hint="eastAsia"/>
          <w:color w:val="000000" w:themeColor="text1"/>
          <w:sz w:val="30"/>
          <w:szCs w:val="30"/>
        </w:rPr>
        <w:t>责任单位：综合治理与安全保卫处协助公安部门完成。</w:t>
      </w:r>
    </w:p>
    <w:p w:rsidR="000639AE" w:rsidRPr="00DA6B52" w:rsidRDefault="000639AE" w:rsidP="00DA6B52">
      <w:pPr>
        <w:adjustRightInd w:val="0"/>
        <w:snapToGrid w:val="0"/>
        <w:spacing w:line="283" w:lineRule="auto"/>
        <w:ind w:firstLineChars="200" w:firstLine="600"/>
        <w:rPr>
          <w:rFonts w:ascii="黑体" w:eastAsia="黑体" w:hAnsi="黑体" w:cs="宋体"/>
          <w:bCs/>
          <w:color w:val="000000" w:themeColor="text1"/>
          <w:sz w:val="30"/>
          <w:szCs w:val="30"/>
        </w:rPr>
      </w:pPr>
      <w:r w:rsidRPr="00DA6B52">
        <w:rPr>
          <w:rFonts w:ascii="黑体" w:eastAsia="黑体" w:hAnsi="黑体" w:cs="宋体" w:hint="eastAsia"/>
          <w:bCs/>
          <w:color w:val="000000" w:themeColor="text1"/>
          <w:sz w:val="30"/>
          <w:szCs w:val="30"/>
        </w:rPr>
        <w:t>四、工作措施</w:t>
      </w:r>
    </w:p>
    <w:p w:rsidR="000639AE" w:rsidRPr="00DA6B52" w:rsidRDefault="00DA6B52" w:rsidP="00DA6B52">
      <w:pPr>
        <w:adjustRightInd w:val="0"/>
        <w:snapToGrid w:val="0"/>
        <w:spacing w:line="283" w:lineRule="auto"/>
        <w:ind w:firstLineChars="200" w:firstLine="600"/>
        <w:rPr>
          <w:rFonts w:ascii="仿宋_GB2312" w:eastAsia="仿宋_GB2312" w:hAnsi="宋体" w:cs="宋体"/>
          <w:color w:val="000000" w:themeColor="text1"/>
          <w:kern w:val="0"/>
          <w:sz w:val="30"/>
          <w:szCs w:val="30"/>
        </w:rPr>
      </w:pPr>
      <w:r>
        <w:rPr>
          <w:rFonts w:ascii="仿宋_GB2312" w:eastAsia="仿宋_GB2312" w:hAnsi="仿宋" w:cs="宋体" w:hint="eastAsia"/>
          <w:color w:val="000000" w:themeColor="text1"/>
          <w:sz w:val="30"/>
          <w:szCs w:val="30"/>
        </w:rPr>
        <w:t>1.</w:t>
      </w:r>
      <w:r w:rsidR="000639AE" w:rsidRPr="00DA6B52">
        <w:rPr>
          <w:rFonts w:ascii="仿宋_GB2312" w:eastAsia="仿宋_GB2312" w:hAnsi="仿宋" w:cs="宋体" w:hint="eastAsia"/>
          <w:color w:val="000000" w:themeColor="text1"/>
          <w:sz w:val="30"/>
          <w:szCs w:val="30"/>
        </w:rPr>
        <w:t>建立抵御境外利用宗教对高校进行渗透和防范校园传教活动工作联动机制。学校根据工作情况适时召开由各二级学院、部、处室负责人参加的会议，总结工作，通报情况，分析形势，部署工作。遇有特殊情况随时召开会议部署落实。</w:t>
      </w:r>
    </w:p>
    <w:p w:rsidR="00DA6B52" w:rsidRPr="00DA6B52" w:rsidRDefault="00DA6B52" w:rsidP="00DA6B52">
      <w:pPr>
        <w:adjustRightInd w:val="0"/>
        <w:snapToGrid w:val="0"/>
        <w:spacing w:line="283" w:lineRule="auto"/>
        <w:ind w:firstLineChars="200" w:firstLine="600"/>
        <w:rPr>
          <w:rFonts w:ascii="仿宋_GB2312" w:eastAsia="仿宋_GB2312" w:hAnsi="仿宋" w:cs="宋体"/>
          <w:color w:val="000000" w:themeColor="text1"/>
          <w:sz w:val="30"/>
          <w:szCs w:val="30"/>
        </w:rPr>
      </w:pPr>
      <w:r>
        <w:rPr>
          <w:rFonts w:ascii="仿宋_GB2312" w:eastAsia="仿宋_GB2312" w:hAnsi="仿宋" w:cs="宋体" w:hint="eastAsia"/>
          <w:color w:val="000000" w:themeColor="text1"/>
          <w:sz w:val="30"/>
          <w:szCs w:val="30"/>
        </w:rPr>
        <w:t>2.</w:t>
      </w:r>
      <w:r w:rsidR="000639AE" w:rsidRPr="00DA6B52">
        <w:rPr>
          <w:rFonts w:ascii="仿宋_GB2312" w:eastAsia="仿宋_GB2312" w:hAnsi="仿宋" w:cs="宋体" w:hint="eastAsia"/>
          <w:color w:val="000000" w:themeColor="text1"/>
          <w:sz w:val="30"/>
          <w:szCs w:val="30"/>
        </w:rPr>
        <w:t>定期排查和信息报送工作。团委、学工部、二级学院对师生的思想动态要做到全面了解和掌握，尤其是对本学院的学生思想情况要每学期集中排查一次，特殊时期重点排查。在摸排显性的宗教渗透和校园传教活动的同时，还要加强对隐性的宗教渗透和校园传教活动的排查，做到防患于未然。要重点盯防信仰或参加宗教活动的师生及家庭成员或亲属中有信仰或参加宗教活动的师生，选派专人加强联系，一人一策，及时了解和掌握他们在校外的学习和生活情况，防止其在学校传播宗教，开展宗教活动。完善危机预警和应急处理机制，及时妥善处理苗头性、倾向性问题，突发事件一旦发生，各有关部门要按照职责分工，迅速行动，最大限度控制、消除负面影响。</w:t>
      </w:r>
    </w:p>
    <w:p w:rsidR="00BE3D03" w:rsidRPr="00DA6B52" w:rsidRDefault="00DA6B52" w:rsidP="00DA6B52">
      <w:pPr>
        <w:adjustRightInd w:val="0"/>
        <w:snapToGrid w:val="0"/>
        <w:spacing w:line="283" w:lineRule="auto"/>
        <w:ind w:firstLineChars="200" w:firstLine="600"/>
        <w:rPr>
          <w:rFonts w:ascii="仿宋_GB2312" w:eastAsia="仿宋_GB2312"/>
          <w:sz w:val="30"/>
          <w:szCs w:val="30"/>
        </w:rPr>
      </w:pPr>
      <w:r>
        <w:rPr>
          <w:rFonts w:ascii="仿宋_GB2312" w:eastAsia="仿宋_GB2312" w:hAnsi="仿宋" w:cs="宋体" w:hint="eastAsia"/>
          <w:color w:val="000000" w:themeColor="text1"/>
          <w:sz w:val="30"/>
          <w:szCs w:val="30"/>
        </w:rPr>
        <w:t>3.</w:t>
      </w:r>
      <w:r w:rsidR="000639AE" w:rsidRPr="00DA6B52">
        <w:rPr>
          <w:rFonts w:ascii="仿宋_GB2312" w:eastAsia="仿宋_GB2312" w:hAnsi="仿宋" w:cs="宋体" w:hint="eastAsia"/>
          <w:color w:val="000000" w:themeColor="text1"/>
          <w:sz w:val="30"/>
          <w:szCs w:val="30"/>
        </w:rPr>
        <w:t>加强考核督查。把抵御境外利用宗教对高校进行渗透和防范校园传教工作纳入工作考核内容，纳入学校安全稳定工作考核体系，按照任务分工及责任部门所承担的工作，严格考核和督查，实行问责制，确保各项任务落到实处。对因责任不落实，工作不到位而发生严重问题的，要按照相关规定严肃追究责任。</w:t>
      </w:r>
    </w:p>
    <w:sectPr w:rsidR="00BE3D03" w:rsidRPr="00DA6B52" w:rsidSect="000639AE">
      <w:footerReference w:type="even" r:id="rId7"/>
      <w:footerReference w:type="default" r:id="rId8"/>
      <w:pgSz w:w="11906" w:h="16838"/>
      <w:pgMar w:top="1440" w:right="1531" w:bottom="1440"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79" w:rsidRDefault="00532579" w:rsidP="000639AE">
      <w:r>
        <w:separator/>
      </w:r>
    </w:p>
  </w:endnote>
  <w:endnote w:type="continuationSeparator" w:id="1">
    <w:p w:rsidR="00532579" w:rsidRDefault="00532579" w:rsidP="000639A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0165"/>
      <w:docPartObj>
        <w:docPartGallery w:val="Page Numbers (Bottom of Page)"/>
        <w:docPartUnique/>
      </w:docPartObj>
    </w:sdtPr>
    <w:sdtEndPr>
      <w:rPr>
        <w:rFonts w:asciiTheme="minorEastAsia" w:hAnsiTheme="minorEastAsia"/>
        <w:sz w:val="28"/>
        <w:szCs w:val="28"/>
      </w:rPr>
    </w:sdtEndPr>
    <w:sdtContent>
      <w:p w:rsidR="0030192B" w:rsidRPr="0030192B" w:rsidRDefault="0076249C" w:rsidP="000639AE">
        <w:pPr>
          <w:pStyle w:val="a3"/>
          <w:numPr>
            <w:ilvl w:val="0"/>
            <w:numId w:val="2"/>
          </w:numPr>
          <w:rPr>
            <w:rFonts w:asciiTheme="minorEastAsia" w:hAnsiTheme="minorEastAsia"/>
            <w:sz w:val="28"/>
            <w:szCs w:val="28"/>
          </w:rPr>
        </w:pPr>
        <w:r w:rsidRPr="0030192B">
          <w:rPr>
            <w:rFonts w:asciiTheme="minorEastAsia" w:hAnsiTheme="minorEastAsia"/>
            <w:sz w:val="28"/>
            <w:szCs w:val="28"/>
          </w:rPr>
          <w:fldChar w:fldCharType="begin"/>
        </w:r>
        <w:r w:rsidR="00982371" w:rsidRPr="0030192B">
          <w:rPr>
            <w:rFonts w:asciiTheme="minorEastAsia" w:hAnsiTheme="minorEastAsia"/>
            <w:sz w:val="28"/>
            <w:szCs w:val="28"/>
          </w:rPr>
          <w:instrText xml:space="preserve"> PAGE   \* MERGEFORMAT </w:instrText>
        </w:r>
        <w:r w:rsidRPr="0030192B">
          <w:rPr>
            <w:rFonts w:asciiTheme="minorEastAsia" w:hAnsiTheme="minorEastAsia"/>
            <w:sz w:val="28"/>
            <w:szCs w:val="28"/>
          </w:rPr>
          <w:fldChar w:fldCharType="separate"/>
        </w:r>
        <w:r w:rsidR="00C329C5" w:rsidRPr="00C329C5">
          <w:rPr>
            <w:rFonts w:asciiTheme="minorEastAsia" w:hAnsiTheme="minorEastAsia"/>
            <w:noProof/>
            <w:sz w:val="28"/>
            <w:szCs w:val="28"/>
            <w:lang w:val="zh-CN"/>
          </w:rPr>
          <w:t>4</w:t>
        </w:r>
        <w:r w:rsidRPr="0030192B">
          <w:rPr>
            <w:rFonts w:asciiTheme="minorEastAsia" w:hAnsiTheme="minorEastAsia"/>
            <w:sz w:val="28"/>
            <w:szCs w:val="28"/>
          </w:rPr>
          <w:fldChar w:fldCharType="end"/>
        </w:r>
        <w:r w:rsidR="00982371">
          <w:rPr>
            <w:rFonts w:asciiTheme="minorEastAsia" w:hAnsiTheme="minorEastAsia" w:hint="eastAsia"/>
            <w:sz w:val="28"/>
            <w:szCs w:val="28"/>
          </w:rPr>
          <w:t xml:space="preserve"> —</w:t>
        </w:r>
      </w:p>
    </w:sdtContent>
  </w:sdt>
  <w:p w:rsidR="0030192B" w:rsidRDefault="0053257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0151"/>
      <w:docPartObj>
        <w:docPartGallery w:val="Page Numbers (Bottom of Page)"/>
        <w:docPartUnique/>
      </w:docPartObj>
    </w:sdtPr>
    <w:sdtEndPr>
      <w:rPr>
        <w:rFonts w:asciiTheme="minorEastAsia" w:hAnsiTheme="minorEastAsia"/>
        <w:sz w:val="28"/>
        <w:szCs w:val="28"/>
      </w:rPr>
    </w:sdtEndPr>
    <w:sdtContent>
      <w:p w:rsidR="0030192B" w:rsidRDefault="0076249C" w:rsidP="000639AE">
        <w:pPr>
          <w:pStyle w:val="a3"/>
          <w:numPr>
            <w:ilvl w:val="0"/>
            <w:numId w:val="1"/>
          </w:numPr>
          <w:wordWrap w:val="0"/>
          <w:jc w:val="right"/>
        </w:pPr>
        <w:r w:rsidRPr="0030192B">
          <w:rPr>
            <w:rFonts w:asciiTheme="minorEastAsia" w:hAnsiTheme="minorEastAsia"/>
            <w:sz w:val="28"/>
            <w:szCs w:val="28"/>
          </w:rPr>
          <w:fldChar w:fldCharType="begin"/>
        </w:r>
        <w:r w:rsidR="00982371" w:rsidRPr="0030192B">
          <w:rPr>
            <w:rFonts w:asciiTheme="minorEastAsia" w:hAnsiTheme="minorEastAsia"/>
            <w:sz w:val="28"/>
            <w:szCs w:val="28"/>
          </w:rPr>
          <w:instrText xml:space="preserve"> PAGE   \* MERGEFORMAT </w:instrText>
        </w:r>
        <w:r w:rsidRPr="0030192B">
          <w:rPr>
            <w:rFonts w:asciiTheme="minorEastAsia" w:hAnsiTheme="minorEastAsia"/>
            <w:sz w:val="28"/>
            <w:szCs w:val="28"/>
          </w:rPr>
          <w:fldChar w:fldCharType="separate"/>
        </w:r>
        <w:r w:rsidR="00C329C5" w:rsidRPr="00C329C5">
          <w:rPr>
            <w:rFonts w:asciiTheme="minorEastAsia" w:hAnsiTheme="minorEastAsia"/>
            <w:noProof/>
            <w:sz w:val="28"/>
            <w:szCs w:val="28"/>
            <w:lang w:val="zh-CN"/>
          </w:rPr>
          <w:t>3</w:t>
        </w:r>
        <w:r w:rsidRPr="0030192B">
          <w:rPr>
            <w:rFonts w:asciiTheme="minorEastAsia" w:hAnsiTheme="minorEastAsia"/>
            <w:sz w:val="28"/>
            <w:szCs w:val="28"/>
          </w:rPr>
          <w:fldChar w:fldCharType="end"/>
        </w:r>
        <w:r w:rsidR="00982371">
          <w:rPr>
            <w:rFonts w:asciiTheme="minorEastAsia" w:hAnsiTheme="minorEastAsia" w:hint="eastAsia"/>
            <w:sz w:val="28"/>
            <w:szCs w:val="28"/>
          </w:rPr>
          <w:t xml:space="preserve"> —  </w:t>
        </w:r>
      </w:p>
    </w:sdtContent>
  </w:sdt>
  <w:p w:rsidR="0030192B" w:rsidRDefault="0053257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79" w:rsidRDefault="00532579" w:rsidP="000639AE">
      <w:r>
        <w:separator/>
      </w:r>
    </w:p>
  </w:footnote>
  <w:footnote w:type="continuationSeparator" w:id="1">
    <w:p w:rsidR="00532579" w:rsidRDefault="00532579" w:rsidP="00063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4EB"/>
    <w:multiLevelType w:val="hybridMultilevel"/>
    <w:tmpl w:val="B0EAA0BE"/>
    <w:lvl w:ilvl="0" w:tplc="784A3814">
      <w:start w:val="1"/>
      <w:numFmt w:val="bullet"/>
      <w:lvlText w:val="—"/>
      <w:lvlJc w:val="left"/>
      <w:pPr>
        <w:ind w:left="540" w:hanging="360"/>
      </w:pPr>
      <w:rPr>
        <w:rFonts w:ascii="宋体" w:eastAsia="宋体" w:hAnsi="宋体" w:cstheme="minorBidi" w:hint="eastAsia"/>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1">
    <w:nsid w:val="6B7A7078"/>
    <w:multiLevelType w:val="hybridMultilevel"/>
    <w:tmpl w:val="A044CEB4"/>
    <w:lvl w:ilvl="0" w:tplc="7D8E40CE">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9AE"/>
    <w:rsid w:val="000639AE"/>
    <w:rsid w:val="00532579"/>
    <w:rsid w:val="0076249C"/>
    <w:rsid w:val="00982371"/>
    <w:rsid w:val="00BE3D03"/>
    <w:rsid w:val="00C329C5"/>
    <w:rsid w:val="00DA6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39AE"/>
    <w:pPr>
      <w:tabs>
        <w:tab w:val="center" w:pos="4153"/>
        <w:tab w:val="right" w:pos="8306"/>
      </w:tabs>
      <w:snapToGrid w:val="0"/>
      <w:jc w:val="left"/>
    </w:pPr>
    <w:rPr>
      <w:sz w:val="18"/>
      <w:szCs w:val="18"/>
    </w:rPr>
  </w:style>
  <w:style w:type="character" w:customStyle="1" w:styleId="Char">
    <w:name w:val="页脚 Char"/>
    <w:basedOn w:val="a0"/>
    <w:link w:val="a3"/>
    <w:uiPriority w:val="99"/>
    <w:rsid w:val="000639AE"/>
    <w:rPr>
      <w:sz w:val="18"/>
      <w:szCs w:val="18"/>
    </w:rPr>
  </w:style>
  <w:style w:type="character" w:styleId="a4">
    <w:name w:val="Strong"/>
    <w:uiPriority w:val="22"/>
    <w:qFormat/>
    <w:rsid w:val="000639AE"/>
    <w:rPr>
      <w:b/>
      <w:bCs/>
    </w:rPr>
  </w:style>
  <w:style w:type="paragraph" w:customStyle="1" w:styleId="vsbcontentstart">
    <w:name w:val="vsbcontent_start"/>
    <w:basedOn w:val="a"/>
    <w:rsid w:val="000639A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0639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639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347</Words>
  <Characters>1981</Characters>
  <Application>Microsoft Office Word</Application>
  <DocSecurity>0</DocSecurity>
  <Lines>16</Lines>
  <Paragraphs>4</Paragraphs>
  <ScaleCrop>false</ScaleCrop>
  <Company>Lenovo</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万户网络</cp:lastModifiedBy>
  <cp:revision>3</cp:revision>
  <dcterms:created xsi:type="dcterms:W3CDTF">2018-01-15T07:45:00Z</dcterms:created>
  <dcterms:modified xsi:type="dcterms:W3CDTF">2018-01-16T02:23:00Z</dcterms:modified>
</cp:coreProperties>
</file>